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59" w:rsidRPr="002001C8" w:rsidRDefault="00752359" w:rsidP="00F221DC">
      <w:pPr>
        <w:jc w:val="center"/>
        <w:rPr>
          <w:b/>
        </w:rPr>
      </w:pPr>
      <w:r w:rsidRPr="002001C8">
        <w:rPr>
          <w:b/>
        </w:rPr>
        <w:t>Relatório da Oficina de Ontologias</w:t>
      </w:r>
    </w:p>
    <w:p w:rsidR="00752359" w:rsidRDefault="002001C8" w:rsidP="00F221DC">
      <w:pPr>
        <w:jc w:val="center"/>
      </w:pPr>
      <w:r>
        <w:t xml:space="preserve">Data do Encontro: </w:t>
      </w:r>
      <w:r w:rsidR="0078641B">
        <w:t>29/04</w:t>
      </w:r>
      <w:r w:rsidR="00752359">
        <w:t>/2016</w:t>
      </w:r>
    </w:p>
    <w:p w:rsidR="006D052F" w:rsidRDefault="006D052F" w:rsidP="00F221DC">
      <w:pPr>
        <w:spacing w:line="240" w:lineRule="auto"/>
        <w:jc w:val="center"/>
      </w:pPr>
      <w:r w:rsidRPr="00676372">
        <w:t>Registro</w:t>
      </w:r>
      <w:r w:rsidR="006B40E7">
        <w:t xml:space="preserve"> da Reunião da Equipe de Ontologias</w:t>
      </w:r>
    </w:p>
    <w:p w:rsidR="00B742D6" w:rsidRDefault="00B742D6" w:rsidP="00B742D6"/>
    <w:p w:rsidR="00965AAE" w:rsidRDefault="00965AAE" w:rsidP="00473045">
      <w:pPr>
        <w:ind w:firstLine="708"/>
        <w:jc w:val="both"/>
      </w:pPr>
      <w:r>
        <w:t xml:space="preserve">Na reunião realizada na sexta-feira (29/04/2016), foi realizado um grupo de discussão sobre a avaliação de ferramentas de ontologia com um foco maior sobre as possibilidades de usabilidade para usuários leigos, ou com baixo conhecimento sobre </w:t>
      </w:r>
      <w:r w:rsidR="00212DB1">
        <w:t xml:space="preserve">desenvolvimento de </w:t>
      </w:r>
      <w:r>
        <w:t>ontologias. A mesa foi composta pelo prof. Marcel, prof. Dalton, prof.</w:t>
      </w:r>
      <w:r w:rsidR="00583C17">
        <w:t xml:space="preserve"> </w:t>
      </w:r>
      <w:r w:rsidR="00583C17">
        <w:tab/>
        <w:t xml:space="preserve">Ravi </w:t>
      </w:r>
      <w:r w:rsidR="00473045">
        <w:t>Passos,</w:t>
      </w:r>
      <w:r w:rsidR="00583C17">
        <w:t xml:space="preserve"> prof. </w:t>
      </w:r>
      <w:r>
        <w:t>Renato, e os</w:t>
      </w:r>
      <w:r w:rsidR="00473045">
        <w:t xml:space="preserve"> pesquisadores Ernesto, Eduardo, Douglas </w:t>
      </w:r>
      <w:r>
        <w:t xml:space="preserve">e Luiz Neto, onde o objetivo </w:t>
      </w:r>
      <w:r w:rsidR="00583C17">
        <w:t xml:space="preserve">principal foi </w:t>
      </w:r>
      <w:r w:rsidR="00473045">
        <w:t>uma d</w:t>
      </w:r>
      <w:r w:rsidR="00473045" w:rsidRPr="00473045">
        <w:t xml:space="preserve">emonstração do Tainacan </w:t>
      </w:r>
      <w:r w:rsidR="00473045">
        <w:t xml:space="preserve">com suas funcionalidades em comparação com o </w:t>
      </w:r>
      <w:r w:rsidR="00473045" w:rsidRPr="00473045">
        <w:t>Web Protégé</w:t>
      </w:r>
      <w:r w:rsidR="00473045">
        <w:t>, que é referência nessa proposta de construção de ontologias de forma colaborativa que é condição para a demanda do Ministério da Cultura.</w:t>
      </w:r>
    </w:p>
    <w:p w:rsidR="00473045" w:rsidRDefault="00473045" w:rsidP="00473045">
      <w:pPr>
        <w:ind w:firstLine="708"/>
        <w:jc w:val="both"/>
      </w:pPr>
      <w:r>
        <w:t xml:space="preserve">Para iniciar o debate de ideias da reunião, o pesquisador Ernesto Fonseca abriu a apresentação com uma planilha fazendo a comparação de algumas ferramentas construtoras de ontologias levando em consideração se a ferramenta possuía interface gráfica entre outras características para usabilidade. </w:t>
      </w:r>
      <w:r w:rsidR="00D02C51">
        <w:t>Para nossa realidade, a comparação foi dividida em duas premissas que devem ser respeitadas sumariamente, sendo elas:</w:t>
      </w:r>
    </w:p>
    <w:p w:rsidR="00583C17" w:rsidRDefault="00D02C51" w:rsidP="00583C17">
      <w:pPr>
        <w:pStyle w:val="PargrafodaLista"/>
        <w:numPr>
          <w:ilvl w:val="0"/>
          <w:numId w:val="21"/>
        </w:numPr>
        <w:jc w:val="both"/>
      </w:pPr>
      <w:r w:rsidRPr="00D02C51">
        <w:rPr>
          <w:b/>
        </w:rPr>
        <w:t>Ferramenta</w:t>
      </w:r>
      <w:r w:rsidR="00212DB1">
        <w:rPr>
          <w:b/>
        </w:rPr>
        <w:t xml:space="preserve"> Colaborativa (</w:t>
      </w:r>
      <w:r w:rsidRPr="00D02C51">
        <w:rPr>
          <w:b/>
        </w:rPr>
        <w:t>Web</w:t>
      </w:r>
      <w:r w:rsidR="00212DB1">
        <w:rPr>
          <w:b/>
        </w:rPr>
        <w:t>)</w:t>
      </w:r>
      <w:r>
        <w:t>: Uma vez que estamos definindo um construtor que seja colaborativo, existe a necessidade de pensar em algo que seja conectado em rede, para disseminação do trabalho, que é realizado pela instituição, e para resgatar as informações (dados) para tornar a ontologia bastante rica semanticamente.</w:t>
      </w:r>
    </w:p>
    <w:p w:rsidR="0078641B" w:rsidRDefault="008806F0" w:rsidP="00CC067B">
      <w:pPr>
        <w:pStyle w:val="PargrafodaLista"/>
        <w:numPr>
          <w:ilvl w:val="0"/>
          <w:numId w:val="21"/>
        </w:numPr>
        <w:jc w:val="both"/>
      </w:pPr>
      <w:r w:rsidRPr="00A2172B">
        <w:rPr>
          <w:b/>
        </w:rPr>
        <w:t xml:space="preserve">Usabilidade </w:t>
      </w:r>
      <w:r w:rsidR="00D02C51" w:rsidRPr="00A2172B">
        <w:rPr>
          <w:b/>
        </w:rPr>
        <w:t>I</w:t>
      </w:r>
      <w:r w:rsidR="0078641B" w:rsidRPr="00A2172B">
        <w:rPr>
          <w:b/>
        </w:rPr>
        <w:t>ntuitiva</w:t>
      </w:r>
      <w:r w:rsidR="00D02C51" w:rsidRPr="00A2172B">
        <w:rPr>
          <w:b/>
        </w:rPr>
        <w:t>:</w:t>
      </w:r>
      <w:r w:rsidR="0078641B">
        <w:t xml:space="preserve"> </w:t>
      </w:r>
      <w:r>
        <w:t>Outra questão importante seria a i</w:t>
      </w:r>
      <w:r w:rsidR="00D02C51">
        <w:t>nterface</w:t>
      </w:r>
      <w:r>
        <w:t xml:space="preserve"> que tem papel facilitador nesse processo para os colaboradores </w:t>
      </w:r>
      <w:r w:rsidR="00A2172B">
        <w:t xml:space="preserve">do MinC no projeto de ontologia para gestão cultural. No debate em si foi colocado em questão sobre </w:t>
      </w:r>
      <w:r w:rsidR="0078641B">
        <w:t>o que a interface</w:t>
      </w:r>
      <w:r w:rsidR="00A2172B">
        <w:t xml:space="preserve"> </w:t>
      </w:r>
      <w:r w:rsidR="00304039">
        <w:t xml:space="preserve">precisa ser </w:t>
      </w:r>
      <w:r w:rsidR="00A2172B">
        <w:t xml:space="preserve">inteligente o suficiente para </w:t>
      </w:r>
      <w:r w:rsidR="00CC067B">
        <w:t xml:space="preserve">que </w:t>
      </w:r>
      <w:r w:rsidR="0078641B">
        <w:t>o usuário</w:t>
      </w:r>
      <w:r w:rsidR="00304039">
        <w:t xml:space="preserve"> não precise </w:t>
      </w:r>
      <w:r w:rsidR="00CC067B">
        <w:t>dete</w:t>
      </w:r>
      <w:r w:rsidR="00304039">
        <w:t>r</w:t>
      </w:r>
      <w:r w:rsidR="00CC067B">
        <w:t xml:space="preserve"> </w:t>
      </w:r>
      <w:r w:rsidR="0078641B">
        <w:t xml:space="preserve">conhecimento </w:t>
      </w:r>
      <w:r w:rsidR="00CC067B">
        <w:t xml:space="preserve">avançado </w:t>
      </w:r>
      <w:r w:rsidR="0078641B">
        <w:t>sobre a linguagem OWL</w:t>
      </w:r>
      <w:r w:rsidR="00304039">
        <w:t xml:space="preserve"> ou mesmo construção de ontologias, dando foco apenas no domínio da ontologia</w:t>
      </w:r>
      <w:r w:rsidR="0078641B">
        <w:t>.</w:t>
      </w:r>
    </w:p>
    <w:p w:rsidR="0078641B" w:rsidRDefault="00CC067B" w:rsidP="00CC067B">
      <w:pPr>
        <w:ind w:firstLine="708"/>
        <w:jc w:val="both"/>
      </w:pPr>
      <w:r>
        <w:t>O conteúdo que foi apresenta</w:t>
      </w:r>
      <w:r w:rsidR="00304039">
        <w:t xml:space="preserve">do pelo Ernesto Fonseca </w:t>
      </w:r>
      <w:r w:rsidR="00CD6A6E">
        <w:t>enfatizou que e</w:t>
      </w:r>
      <w:r w:rsidR="0078641B">
        <w:t xml:space="preserve">m trabalhos para desenvolvimento de ontologias, na maioria dos casos, o usuário precisa aprender </w:t>
      </w:r>
      <w:r w:rsidR="00C744FD">
        <w:t>sobre a modelagem da linguagem</w:t>
      </w:r>
      <w:r w:rsidR="00304039">
        <w:t xml:space="preserve"> OWL</w:t>
      </w:r>
      <w:r w:rsidR="00CD6A6E">
        <w:t xml:space="preserve"> – mesmo que em baixo nível – </w:t>
      </w:r>
      <w:r w:rsidR="00C744FD">
        <w:t>para</w:t>
      </w:r>
      <w:r w:rsidR="00CD6A6E">
        <w:t xml:space="preserve"> </w:t>
      </w:r>
      <w:r w:rsidR="00C744FD">
        <w:t>trabalhar com a ontologia</w:t>
      </w:r>
      <w:r w:rsidR="00CD6A6E">
        <w:t xml:space="preserve">. E continuou </w:t>
      </w:r>
      <w:r w:rsidR="00073ABE">
        <w:t xml:space="preserve">a explicar </w:t>
      </w:r>
      <w:r w:rsidR="00CD6A6E">
        <w:t>que o Tainacan é uma proposta ousada</w:t>
      </w:r>
      <w:r w:rsidR="00073ABE">
        <w:t xml:space="preserve"> por oferecer uma “ponte” entre a linguagem OWL e a modelagem para construção de ontologias.</w:t>
      </w:r>
    </w:p>
    <w:p w:rsidR="008051E6" w:rsidRDefault="00464422" w:rsidP="008051E6">
      <w:pPr>
        <w:ind w:firstLine="708"/>
        <w:jc w:val="both"/>
      </w:pPr>
      <w:r>
        <w:t xml:space="preserve">Na discussão feita pelo grupo, o Web Protégé – colocando de maneira resumida – é uma </w:t>
      </w:r>
      <w:r w:rsidR="00C744FD">
        <w:t xml:space="preserve">ferramenta </w:t>
      </w:r>
      <w:r>
        <w:t>que se propõem ao</w:t>
      </w:r>
      <w:r w:rsidR="00C744FD">
        <w:t xml:space="preserve"> desenvolv</w:t>
      </w:r>
      <w:r>
        <w:t xml:space="preserve">imento </w:t>
      </w:r>
      <w:r w:rsidR="00C744FD">
        <w:t>de ontologia</w:t>
      </w:r>
      <w:r>
        <w:t>s</w:t>
      </w:r>
      <w:r w:rsidR="00C744FD">
        <w:t xml:space="preserve"> para usuários que detém conheci</w:t>
      </w:r>
      <w:r>
        <w:t>mento avançado em linguagem OWL</w:t>
      </w:r>
      <w:r w:rsidR="008051E6">
        <w:t>, pouco intuitivo, sem nenhuma ferramenta aplicada de design</w:t>
      </w:r>
      <w:r w:rsidR="00304039">
        <w:t xml:space="preserve"> para auxiliar o usuário que precisa </w:t>
      </w:r>
      <w:r w:rsidR="008051E6">
        <w:t xml:space="preserve">inserir </w:t>
      </w:r>
      <w:r w:rsidR="00304039">
        <w:t>l</w:t>
      </w:r>
      <w:r w:rsidR="008051E6">
        <w:t>inhas de código</w:t>
      </w:r>
      <w:r w:rsidR="00304039">
        <w:t xml:space="preserve"> e serialização – na maioria dos casos</w:t>
      </w:r>
      <w:r w:rsidR="008051E6">
        <w:t>.</w:t>
      </w:r>
      <w:r w:rsidR="001075BD">
        <w:t xml:space="preserve"> Foi demonstrado com o Web Protégé funciona, e mesmo com a equipe de especial</w:t>
      </w:r>
      <w:r w:rsidR="00304039">
        <w:t xml:space="preserve">istas em ontologia, foi provado que o Web Protégé tem suas limitações, é um sistema </w:t>
      </w:r>
      <w:r w:rsidR="001075BD">
        <w:t>trabalhoso e pouco intuitivo</w:t>
      </w:r>
      <w:r w:rsidR="00304039">
        <w:t xml:space="preserve"> e isso,</w:t>
      </w:r>
      <w:r w:rsidR="001075BD">
        <w:t xml:space="preserve"> de certa forma, é um obstáculo para a proposta de trabalhar apenas com especialistas no domínio, e </w:t>
      </w:r>
      <w:r w:rsidR="00304039">
        <w:t xml:space="preserve">que tem baixo conhecimento em </w:t>
      </w:r>
      <w:r w:rsidR="001075BD">
        <w:t>linguagem OWL ou mesmo em ontologia/web semântica.</w:t>
      </w:r>
    </w:p>
    <w:p w:rsidR="00583C17" w:rsidRDefault="008051E6" w:rsidP="008051E6">
      <w:pPr>
        <w:ind w:firstLine="708"/>
        <w:jc w:val="both"/>
      </w:pPr>
      <w:r>
        <w:lastRenderedPageBreak/>
        <w:t>O Tainacan, em contrapartida, apesar de estar na fase de desenvolvimento</w:t>
      </w:r>
      <w:r w:rsidR="001075BD">
        <w:t xml:space="preserve"> com algumas funcionalidades em </w:t>
      </w:r>
      <w:r w:rsidR="00583C17">
        <w:t>construção</w:t>
      </w:r>
      <w:r>
        <w:t>, tem um conjunto de ferramentas</w:t>
      </w:r>
      <w:r w:rsidR="001075BD">
        <w:t xml:space="preserve"> vasto </w:t>
      </w:r>
      <w:r>
        <w:t>que facilita bastante para os usuários</w:t>
      </w:r>
      <w:r w:rsidR="00583C17">
        <w:t xml:space="preserve"> “leigos”</w:t>
      </w:r>
      <w:r>
        <w:t xml:space="preserve"> </w:t>
      </w:r>
      <w:r w:rsidR="001075BD">
        <w:t xml:space="preserve">na criação de </w:t>
      </w:r>
      <w:r>
        <w:t>ontologia</w:t>
      </w:r>
      <w:r w:rsidR="001075BD">
        <w:t>s</w:t>
      </w:r>
      <w:r>
        <w:t>. Nele</w:t>
      </w:r>
      <w:r w:rsidR="00583C17">
        <w:t>,</w:t>
      </w:r>
      <w:r>
        <w:t xml:space="preserve"> é permitido criar uma ontologia por completo a partir de sua interface e de maneira colaborativa com possibilidades de administrar a ontologia</w:t>
      </w:r>
      <w:r w:rsidR="001075BD">
        <w:t xml:space="preserve"> em si a partir de </w:t>
      </w:r>
      <w:r>
        <w:t xml:space="preserve">restrições de usuário, onde são controladas as alterações para que sejam moderadas por especialistas com permissão de administrador, no sentido de ter o controle sobre os dados que podem ser imputados ou retirados da ontologia, sendo uma estratégia de colaboração excelente para o problema do MinC. </w:t>
      </w:r>
    </w:p>
    <w:p w:rsidR="008051E6" w:rsidRDefault="00E065ED" w:rsidP="008051E6">
      <w:pPr>
        <w:ind w:firstLine="708"/>
        <w:jc w:val="both"/>
      </w:pPr>
      <w:r>
        <w:t>Além dessas características, t</w:t>
      </w:r>
      <w:r w:rsidR="008051E6">
        <w:t>em</w:t>
      </w:r>
      <w:r>
        <w:t>os</w:t>
      </w:r>
      <w:r w:rsidR="008051E6">
        <w:t xml:space="preserve"> a p</w:t>
      </w:r>
      <w:r>
        <w:t xml:space="preserve">ossibilidade de verificar a serialização da ontologia criada em diferentes formatos (JSON, RDF, CSV e Grafo). O que chamou a atenção na reunião é que o Tainacan foi visto com bons olhos pela equipe </w:t>
      </w:r>
      <w:r w:rsidR="00583C17">
        <w:t>d</w:t>
      </w:r>
      <w:r>
        <w:t>a Europeana que mostrou um grande interesse no trabalho que vem sendo desenvolvido pela eq</w:t>
      </w:r>
      <w:r w:rsidR="001075BD">
        <w:t>uipe responsável pelo editor de ontologias. Podemos destacar a fala de um dos chefes da Europeana que afirma que “h</w:t>
      </w:r>
      <w:r w:rsidR="001075BD" w:rsidRPr="001075BD">
        <w:t>á muito em comum entre a nossa nova forma de pensar e</w:t>
      </w:r>
      <w:r w:rsidR="001075BD">
        <w:t xml:space="preserve"> </w:t>
      </w:r>
      <w:r w:rsidR="001075BD" w:rsidRPr="001075BD">
        <w:t>o que você</w:t>
      </w:r>
      <w:r w:rsidR="001075BD">
        <w:t>s</w:t>
      </w:r>
      <w:r w:rsidR="001075BD" w:rsidRPr="001075BD">
        <w:t xml:space="preserve"> faz</w:t>
      </w:r>
      <w:r w:rsidR="001075BD">
        <w:t>em”. De certa forma, essa afirmação nos motiva ainda mais para prosseguir e utilizar o Tainacan como a ferramenta de construção da ontologia para a Gestão Cultura</w:t>
      </w:r>
      <w:r w:rsidR="00583C17">
        <w:t>l e prosseguir melhorando ainda mais os processos funcionais da ferramenta</w:t>
      </w:r>
      <w:r w:rsidR="001075BD">
        <w:t xml:space="preserve">. </w:t>
      </w:r>
    </w:p>
    <w:p w:rsidR="00B742D6" w:rsidRDefault="001075BD" w:rsidP="00B742D6">
      <w:pPr>
        <w:ind w:firstLine="708"/>
        <w:jc w:val="both"/>
      </w:pPr>
      <w:r>
        <w:t>O professor Dalton levantou um questionamento para os presentes na reunião, sobre as possibilidades de uso do Tainacan e até onde podemos chegar com essa ferramenta que vem se mostrar muito poderosa no que se propõem. Essa reflexão, pode ser discutida por uns minutos e o grupo entende que a partir do escopo inicial, criar on</w:t>
      </w:r>
      <w:r w:rsidR="006C1CDA">
        <w:t xml:space="preserve">tologias a partir de interface, é desejável que o Tainacan se torne referência </w:t>
      </w:r>
      <w:r w:rsidR="00583C17">
        <w:t>n</w:t>
      </w:r>
      <w:r w:rsidR="006C1CDA">
        <w:t xml:space="preserve">esse campo de desenvolvimento de ontologias para usuários que tenha a necessidade de criar uma ontologia apenas com o conhecimento sobre domínio, não sendo necessário ter um alto nível de conhecimento sobre ontologias, onde foi feita até mesmo uma analogia com o livro “The </w:t>
      </w:r>
      <w:r w:rsidR="006C1CDA" w:rsidRPr="00583C17">
        <w:t>Accidental</w:t>
      </w:r>
      <w:r w:rsidR="006C1CDA">
        <w:t xml:space="preserve"> </w:t>
      </w:r>
      <w:r w:rsidR="006C1CDA" w:rsidRPr="00583C17">
        <w:t>Taxonomist</w:t>
      </w:r>
      <w:r w:rsidR="006C1CDA">
        <w:t>” sobre a criação de taxonomia por pessoas que não tem conhecimento sobre taxonomia, mas precisam realizar essa tarefa.</w:t>
      </w:r>
    </w:p>
    <w:p w:rsidR="00C744FD" w:rsidRDefault="006C1CDA" w:rsidP="00F221DC">
      <w:pPr>
        <w:jc w:val="both"/>
      </w:pPr>
      <w:r>
        <w:tab/>
        <w:t xml:space="preserve">O professor Renato fez algumas anotações e entregou ao professor Marcel, tendo que se ausentar mais cedo em virtude de uma aplicação de prova. O professor </w:t>
      </w:r>
      <w:r>
        <w:t>Ravi Passos</w:t>
      </w:r>
      <w:r>
        <w:t xml:space="preserve"> focou a necessidade de melhorar ainda mais os aspectos de design do Tainacan, foi sugerido também, na questão de importação do grafo da ontologia, tentar inserir o </w:t>
      </w:r>
      <w:r w:rsidRPr="00583C17">
        <w:t>plugin</w:t>
      </w:r>
      <w:r>
        <w:t xml:space="preserve"> que gera esse grafo pela ferramenta </w:t>
      </w:r>
      <w:r w:rsidR="00583C17">
        <w:t>Visual Thesaurus</w:t>
      </w:r>
      <w:r>
        <w:rPr>
          <w:rStyle w:val="Refdenotaderodap"/>
        </w:rPr>
        <w:footnoteReference w:id="1"/>
      </w:r>
      <w:r w:rsidR="00341ADC">
        <w:t>. Essa ferramenta é uma re</w:t>
      </w:r>
      <w:r w:rsidR="00C744FD">
        <w:t>ferência de</w:t>
      </w:r>
      <w:r w:rsidR="00341ADC">
        <w:t xml:space="preserve"> visualização de </w:t>
      </w:r>
      <w:r w:rsidR="00C744FD">
        <w:t xml:space="preserve">grafo </w:t>
      </w:r>
      <w:r w:rsidR="00B742D6">
        <w:t>em árvore</w:t>
      </w:r>
      <w:r w:rsidR="00341ADC">
        <w:t>, onde o usuário tem condições de – no próprio grafo – filtrar quais são os “nós” que podem ser visualizados de forma separada para facilitar a sua leitura e compreensão.</w:t>
      </w:r>
    </w:p>
    <w:p w:rsidR="00CA6645" w:rsidRDefault="00341ADC" w:rsidP="00F221DC">
      <w:pPr>
        <w:jc w:val="both"/>
      </w:pPr>
      <w:r>
        <w:tab/>
        <w:t xml:space="preserve">Ao final da reunião, foi sugerido que esse trabalho seja </w:t>
      </w:r>
      <w:r w:rsidR="00583C17">
        <w:t xml:space="preserve">pensado para publicação e </w:t>
      </w:r>
      <w:r>
        <w:t xml:space="preserve">apresentado como uma oficina no evento </w:t>
      </w:r>
      <w:r w:rsidRPr="00341ADC">
        <w:t>ONTOBRAS – Seminário de Pesquisa em Ontologias do Brasil</w:t>
      </w:r>
      <w:r>
        <w:t>. A discussão mostrou que o nível do trabalho desenvolvido no Tainacan está em um n</w:t>
      </w:r>
      <w:r w:rsidR="00583C17">
        <w:t xml:space="preserve">ível de qualidade </w:t>
      </w:r>
      <w:r>
        <w:t xml:space="preserve">internacional e que temos que continuar focando para que possamos realizar mais melhorias e consolidar nossa ferramenta com o maior nível </w:t>
      </w:r>
      <w:r w:rsidR="00583C17">
        <w:t>qualitativo</w:t>
      </w:r>
      <w:r>
        <w:t xml:space="preserve"> possível</w:t>
      </w:r>
      <w:r w:rsidR="00583C17">
        <w:t>.</w:t>
      </w:r>
      <w:bookmarkStart w:id="0" w:name="_GoBack"/>
      <w:bookmarkEnd w:id="0"/>
    </w:p>
    <w:sectPr w:rsidR="00CA6645" w:rsidSect="002001C8">
      <w:head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54" w:rsidRDefault="008F2154" w:rsidP="00456BD9">
      <w:pPr>
        <w:spacing w:after="0" w:line="240" w:lineRule="auto"/>
      </w:pPr>
      <w:r>
        <w:separator/>
      </w:r>
    </w:p>
  </w:endnote>
  <w:endnote w:type="continuationSeparator" w:id="0">
    <w:p w:rsidR="008F2154" w:rsidRDefault="008F2154" w:rsidP="0045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54" w:rsidRDefault="008F2154" w:rsidP="00456BD9">
      <w:pPr>
        <w:spacing w:after="0" w:line="240" w:lineRule="auto"/>
      </w:pPr>
      <w:r>
        <w:separator/>
      </w:r>
    </w:p>
  </w:footnote>
  <w:footnote w:type="continuationSeparator" w:id="0">
    <w:p w:rsidR="008F2154" w:rsidRDefault="008F2154" w:rsidP="00456BD9">
      <w:pPr>
        <w:spacing w:after="0" w:line="240" w:lineRule="auto"/>
      </w:pPr>
      <w:r>
        <w:continuationSeparator/>
      </w:r>
    </w:p>
  </w:footnote>
  <w:footnote w:id="1">
    <w:p w:rsidR="006C1CDA" w:rsidRDefault="006C1CD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C1CDA">
        <w:t>Visual Thesaurus</w:t>
      </w:r>
      <w:r>
        <w:t xml:space="preserve"> disponível em: </w:t>
      </w:r>
      <w:hyperlink r:id="rId1" w:history="1">
        <w:r w:rsidRPr="00954A10">
          <w:rPr>
            <w:rStyle w:val="Hyperlink"/>
          </w:rPr>
          <w:t>http://www.visualthesaurus.com/</w:t>
        </w:r>
      </w:hyperlink>
      <w:r w:rsidR="00341AD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7B" w:rsidRDefault="00CC067B" w:rsidP="002001C8">
    <w:pPr>
      <w:pStyle w:val="Cabealho"/>
      <w:tabs>
        <w:tab w:val="clear" w:pos="8504"/>
      </w:tabs>
      <w:ind w:right="-1135" w:hanging="851"/>
    </w:pPr>
    <w:r>
      <w:rPr>
        <w:noProof/>
        <w:lang w:eastAsia="pt-BR"/>
      </w:rPr>
      <w:drawing>
        <wp:inline distT="0" distB="0" distL="0" distR="0">
          <wp:extent cx="1028700" cy="919264"/>
          <wp:effectExtent l="0" t="0" r="0" b="0"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06" cy="93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t-BR"/>
      </w:rPr>
      <w:drawing>
        <wp:inline distT="0" distB="0" distL="0" distR="0" wp14:anchorId="1F4CFA12" wp14:editId="672242F4">
          <wp:extent cx="1847850" cy="899612"/>
          <wp:effectExtent l="0" t="0" r="0" b="0"/>
          <wp:docPr id="340" name="Imagem 340" descr="http://vestibulares2016.com/wp-content/uploads/2015/11/logo_u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vestibulares2016.com/wp-content/uploads/2015/11/logo_uf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9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t-BR"/>
      </w:rPr>
      <w:drawing>
        <wp:inline distT="0" distB="0" distL="0" distR="0">
          <wp:extent cx="1285875" cy="967357"/>
          <wp:effectExtent l="0" t="0" r="0" b="4445"/>
          <wp:docPr id="341" name="Imagem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541" cy="103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1C8">
      <w:t xml:space="preserve"> </w:t>
    </w:r>
    <w:r>
      <w:t xml:space="preserve">     </w:t>
    </w:r>
    <w:r>
      <w:rPr>
        <w:noProof/>
        <w:lang w:eastAsia="pt-BR"/>
      </w:rPr>
      <w:drawing>
        <wp:inline distT="0" distB="0" distL="0" distR="0">
          <wp:extent cx="2085975" cy="984416"/>
          <wp:effectExtent l="0" t="0" r="0" b="6350"/>
          <wp:docPr id="342" name="Imagem 342" descr="https://www.fic.ufg.br/up/74/o/FIC_logo.jpg?1376527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s://www.fic.ufg.br/up/74/o/FIC_logo.jpg?13765278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77" cy="108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67B" w:rsidRDefault="00CC06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F26"/>
    <w:multiLevelType w:val="hybridMultilevel"/>
    <w:tmpl w:val="CDACE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63C"/>
    <w:multiLevelType w:val="hybridMultilevel"/>
    <w:tmpl w:val="7CCC2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6457"/>
    <w:multiLevelType w:val="hybridMultilevel"/>
    <w:tmpl w:val="A692B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7D53"/>
    <w:multiLevelType w:val="hybridMultilevel"/>
    <w:tmpl w:val="384C49D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B2470"/>
    <w:multiLevelType w:val="hybridMultilevel"/>
    <w:tmpl w:val="E042FEAE"/>
    <w:lvl w:ilvl="0" w:tplc="F022132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32CE0"/>
    <w:multiLevelType w:val="hybridMultilevel"/>
    <w:tmpl w:val="0D06EB8C"/>
    <w:lvl w:ilvl="0" w:tplc="647EA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D09"/>
    <w:multiLevelType w:val="hybridMultilevel"/>
    <w:tmpl w:val="83942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C2C04"/>
    <w:multiLevelType w:val="hybridMultilevel"/>
    <w:tmpl w:val="7E54C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6913"/>
    <w:multiLevelType w:val="hybridMultilevel"/>
    <w:tmpl w:val="A3D25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A0320"/>
    <w:multiLevelType w:val="hybridMultilevel"/>
    <w:tmpl w:val="1FE60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106C"/>
    <w:multiLevelType w:val="hybridMultilevel"/>
    <w:tmpl w:val="6FF2F33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B734D1"/>
    <w:multiLevelType w:val="hybridMultilevel"/>
    <w:tmpl w:val="0D2EE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F25C5"/>
    <w:multiLevelType w:val="hybridMultilevel"/>
    <w:tmpl w:val="5EAA26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D4857"/>
    <w:multiLevelType w:val="hybridMultilevel"/>
    <w:tmpl w:val="0700D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334F6"/>
    <w:multiLevelType w:val="hybridMultilevel"/>
    <w:tmpl w:val="E8FCB7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56BAC"/>
    <w:multiLevelType w:val="hybridMultilevel"/>
    <w:tmpl w:val="195AE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16A5"/>
    <w:multiLevelType w:val="hybridMultilevel"/>
    <w:tmpl w:val="FEC0B59E"/>
    <w:lvl w:ilvl="0" w:tplc="647EA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A1D43"/>
    <w:multiLevelType w:val="hybridMultilevel"/>
    <w:tmpl w:val="A51A6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600D2"/>
    <w:multiLevelType w:val="hybridMultilevel"/>
    <w:tmpl w:val="57CCC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C0118"/>
    <w:multiLevelType w:val="hybridMultilevel"/>
    <w:tmpl w:val="99A60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94FB3"/>
    <w:multiLevelType w:val="hybridMultilevel"/>
    <w:tmpl w:val="B5029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3"/>
  </w:num>
  <w:num w:numId="5">
    <w:abstractNumId w:val="5"/>
  </w:num>
  <w:num w:numId="6">
    <w:abstractNumId w:val="16"/>
  </w:num>
  <w:num w:numId="7">
    <w:abstractNumId w:val="2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18"/>
  </w:num>
  <w:num w:numId="14">
    <w:abstractNumId w:val="12"/>
  </w:num>
  <w:num w:numId="15">
    <w:abstractNumId w:val="9"/>
  </w:num>
  <w:num w:numId="16">
    <w:abstractNumId w:val="0"/>
  </w:num>
  <w:num w:numId="17">
    <w:abstractNumId w:val="3"/>
  </w:num>
  <w:num w:numId="18">
    <w:abstractNumId w:val="6"/>
  </w:num>
  <w:num w:numId="19">
    <w:abstractNumId w:val="1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5"/>
    <w:rsid w:val="00023BFE"/>
    <w:rsid w:val="00070731"/>
    <w:rsid w:val="00073ABE"/>
    <w:rsid w:val="000754A7"/>
    <w:rsid w:val="000B3E47"/>
    <w:rsid w:val="000E0150"/>
    <w:rsid w:val="000F038C"/>
    <w:rsid w:val="001075BD"/>
    <w:rsid w:val="00153091"/>
    <w:rsid w:val="001A2305"/>
    <w:rsid w:val="001D0CD5"/>
    <w:rsid w:val="002001C8"/>
    <w:rsid w:val="00212DB1"/>
    <w:rsid w:val="00217449"/>
    <w:rsid w:val="00220279"/>
    <w:rsid w:val="0026288F"/>
    <w:rsid w:val="00285C0F"/>
    <w:rsid w:val="00304039"/>
    <w:rsid w:val="00327B6B"/>
    <w:rsid w:val="00327D36"/>
    <w:rsid w:val="00341ADC"/>
    <w:rsid w:val="00346BA9"/>
    <w:rsid w:val="003D47AB"/>
    <w:rsid w:val="00400A80"/>
    <w:rsid w:val="004129C9"/>
    <w:rsid w:val="0043096C"/>
    <w:rsid w:val="00456BD9"/>
    <w:rsid w:val="00464422"/>
    <w:rsid w:val="00473045"/>
    <w:rsid w:val="00485910"/>
    <w:rsid w:val="004928AC"/>
    <w:rsid w:val="004C307A"/>
    <w:rsid w:val="005102AE"/>
    <w:rsid w:val="00557B96"/>
    <w:rsid w:val="00583C17"/>
    <w:rsid w:val="00593F3E"/>
    <w:rsid w:val="005A72B1"/>
    <w:rsid w:val="005F36ED"/>
    <w:rsid w:val="00622B8E"/>
    <w:rsid w:val="00634882"/>
    <w:rsid w:val="00690F31"/>
    <w:rsid w:val="00692BC0"/>
    <w:rsid w:val="006B40E7"/>
    <w:rsid w:val="006B4B93"/>
    <w:rsid w:val="006C1CDA"/>
    <w:rsid w:val="006D052F"/>
    <w:rsid w:val="00701F53"/>
    <w:rsid w:val="007469F1"/>
    <w:rsid w:val="00752359"/>
    <w:rsid w:val="0078641B"/>
    <w:rsid w:val="007C1122"/>
    <w:rsid w:val="007D0682"/>
    <w:rsid w:val="007F619A"/>
    <w:rsid w:val="008051E6"/>
    <w:rsid w:val="00810CF5"/>
    <w:rsid w:val="0087748E"/>
    <w:rsid w:val="008806F0"/>
    <w:rsid w:val="008B45EB"/>
    <w:rsid w:val="008F2154"/>
    <w:rsid w:val="00951019"/>
    <w:rsid w:val="00965AAE"/>
    <w:rsid w:val="00A2172B"/>
    <w:rsid w:val="00A2411F"/>
    <w:rsid w:val="00A57DA0"/>
    <w:rsid w:val="00AA0B9B"/>
    <w:rsid w:val="00AE2226"/>
    <w:rsid w:val="00AF37CB"/>
    <w:rsid w:val="00B31DB0"/>
    <w:rsid w:val="00B35A77"/>
    <w:rsid w:val="00B47810"/>
    <w:rsid w:val="00B5009E"/>
    <w:rsid w:val="00B52381"/>
    <w:rsid w:val="00B742D6"/>
    <w:rsid w:val="00B92FC6"/>
    <w:rsid w:val="00B9631E"/>
    <w:rsid w:val="00BB5324"/>
    <w:rsid w:val="00C2705C"/>
    <w:rsid w:val="00C2751F"/>
    <w:rsid w:val="00C43683"/>
    <w:rsid w:val="00C54C3A"/>
    <w:rsid w:val="00C744FD"/>
    <w:rsid w:val="00CA6645"/>
    <w:rsid w:val="00CA77B9"/>
    <w:rsid w:val="00CC067B"/>
    <w:rsid w:val="00CD6A6E"/>
    <w:rsid w:val="00CD73C3"/>
    <w:rsid w:val="00D016C5"/>
    <w:rsid w:val="00D02C51"/>
    <w:rsid w:val="00D26A37"/>
    <w:rsid w:val="00D65F33"/>
    <w:rsid w:val="00D70CBD"/>
    <w:rsid w:val="00D90C5C"/>
    <w:rsid w:val="00DC37E9"/>
    <w:rsid w:val="00DD1D5F"/>
    <w:rsid w:val="00DD7001"/>
    <w:rsid w:val="00DE091F"/>
    <w:rsid w:val="00E065ED"/>
    <w:rsid w:val="00E57765"/>
    <w:rsid w:val="00E647E7"/>
    <w:rsid w:val="00E75318"/>
    <w:rsid w:val="00EB0032"/>
    <w:rsid w:val="00EF2C5F"/>
    <w:rsid w:val="00F15682"/>
    <w:rsid w:val="00F16445"/>
    <w:rsid w:val="00F221DC"/>
    <w:rsid w:val="00F33D3E"/>
    <w:rsid w:val="00F357BE"/>
    <w:rsid w:val="00F533E2"/>
    <w:rsid w:val="00F76CE8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CA4B5D-8F45-4914-AEF0-BD6FF155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6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6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BD9"/>
  </w:style>
  <w:style w:type="paragraph" w:styleId="Rodap">
    <w:name w:val="footer"/>
    <w:basedOn w:val="Normal"/>
    <w:link w:val="RodapChar"/>
    <w:uiPriority w:val="99"/>
    <w:unhideWhenUsed/>
    <w:rsid w:val="00456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BD9"/>
  </w:style>
  <w:style w:type="character" w:styleId="Hyperlink">
    <w:name w:val="Hyperlink"/>
    <w:basedOn w:val="Fontepargpadro"/>
    <w:uiPriority w:val="99"/>
    <w:unhideWhenUsed/>
    <w:rsid w:val="00D90C5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03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03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0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ualthesaurus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1FF7-2083-4405-91F5-3ACCAD1A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daltonmartins</dc:creator>
  <cp:keywords/>
  <dc:description/>
  <cp:lastModifiedBy>Luiz Neto</cp:lastModifiedBy>
  <cp:revision>107</cp:revision>
  <cp:lastPrinted>2016-04-19T18:48:00Z</cp:lastPrinted>
  <dcterms:created xsi:type="dcterms:W3CDTF">2016-04-12T18:22:00Z</dcterms:created>
  <dcterms:modified xsi:type="dcterms:W3CDTF">2016-05-03T20:07:00Z</dcterms:modified>
</cp:coreProperties>
</file>